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7B" w:rsidRPr="00762272" w:rsidRDefault="00762272" w:rsidP="0082207B">
      <w:pPr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 xml:space="preserve">Head office of </w:t>
      </w:r>
      <w:proofErr w:type="spellStart"/>
      <w:r w:rsidR="0082207B" w:rsidRPr="00762272">
        <w:rPr>
          <w:rFonts w:cstheme="minorHAnsi"/>
          <w:b/>
          <w:sz w:val="20"/>
          <w:szCs w:val="20"/>
          <w:lang w:val="en-US"/>
        </w:rPr>
        <w:t>Bao</w:t>
      </w:r>
      <w:proofErr w:type="spellEnd"/>
      <w:r w:rsidR="0082207B" w:rsidRPr="00762272">
        <w:rPr>
          <w:rFonts w:cstheme="minorHAnsi"/>
          <w:b/>
          <w:sz w:val="20"/>
          <w:szCs w:val="20"/>
          <w:lang w:val="en-US"/>
        </w:rPr>
        <w:t xml:space="preserve"> Viet Securities JSC</w:t>
      </w:r>
    </w:p>
    <w:p w:rsidR="0082207B" w:rsidRPr="00762272" w:rsidRDefault="0082207B" w:rsidP="0082207B">
      <w:pPr>
        <w:rPr>
          <w:rFonts w:cstheme="minorHAnsi"/>
          <w:b/>
          <w:sz w:val="20"/>
          <w:szCs w:val="20"/>
          <w:lang w:val="en-US"/>
        </w:rPr>
      </w:pPr>
      <w:r w:rsidRPr="00762272">
        <w:rPr>
          <w:rFonts w:cstheme="minorHAnsi"/>
          <w:b/>
          <w:sz w:val="20"/>
          <w:szCs w:val="20"/>
          <w:lang w:val="en-US"/>
        </w:rPr>
        <w:t xml:space="preserve">72 Tran Hung Dao, </w:t>
      </w:r>
      <w:proofErr w:type="spellStart"/>
      <w:r w:rsidRPr="00762272">
        <w:rPr>
          <w:rFonts w:cstheme="minorHAnsi"/>
          <w:b/>
          <w:sz w:val="20"/>
          <w:szCs w:val="20"/>
          <w:lang w:val="en-US"/>
        </w:rPr>
        <w:t>Hoan</w:t>
      </w:r>
      <w:proofErr w:type="spellEnd"/>
      <w:r w:rsidRPr="00762272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762272">
        <w:rPr>
          <w:rFonts w:cstheme="minorHAnsi"/>
          <w:b/>
          <w:sz w:val="20"/>
          <w:szCs w:val="20"/>
          <w:lang w:val="en-US"/>
        </w:rPr>
        <w:t>Kiem</w:t>
      </w:r>
      <w:proofErr w:type="spellEnd"/>
      <w:r w:rsidRPr="00762272">
        <w:rPr>
          <w:rFonts w:cstheme="minorHAnsi"/>
          <w:b/>
          <w:sz w:val="20"/>
          <w:szCs w:val="20"/>
          <w:lang w:val="en-US"/>
        </w:rPr>
        <w:t>, Hanoi</w:t>
      </w:r>
    </w:p>
    <w:p w:rsidR="0082207B" w:rsidRDefault="0082207B" w:rsidP="0082207B">
      <w:pPr>
        <w:jc w:val="center"/>
        <w:rPr>
          <w:rFonts w:cstheme="minorHAnsi"/>
          <w:b/>
          <w:sz w:val="20"/>
          <w:szCs w:val="20"/>
          <w:lang w:val="en-US"/>
        </w:rPr>
      </w:pPr>
      <w:r w:rsidRPr="005F7FC1">
        <w:rPr>
          <w:rFonts w:cstheme="minorHAnsi"/>
          <w:b/>
          <w:sz w:val="20"/>
          <w:szCs w:val="20"/>
          <w:lang w:val="en-US"/>
        </w:rPr>
        <w:t>BALANCE SHEET AS AT 31 DECEMBER 2017</w:t>
      </w:r>
    </w:p>
    <w:p w:rsidR="0082207B" w:rsidRPr="005F7FC1" w:rsidRDefault="0082207B" w:rsidP="0082207B">
      <w:pPr>
        <w:jc w:val="center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Unit: VND</w:t>
      </w:r>
    </w:p>
    <w:tbl>
      <w:tblPr>
        <w:tblW w:w="11302" w:type="dxa"/>
        <w:tblInd w:w="89" w:type="dxa"/>
        <w:tblLook w:val="04A0"/>
      </w:tblPr>
      <w:tblGrid>
        <w:gridCol w:w="4447"/>
        <w:gridCol w:w="817"/>
        <w:gridCol w:w="2158"/>
        <w:gridCol w:w="1953"/>
        <w:gridCol w:w="1927"/>
      </w:tblGrid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Closing balance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Opening balance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A. CURRENT ASSETS  (100 = 110 + 130)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1,636,875,340,575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1,363,890,439,894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Financial assets (110 = 111 -&gt;129)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1,636,282,583,229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1,361,151,657,405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Cash and cash equivalents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160,010,934,641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 w:rsidRPr="00A7372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111,747,965,219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1.1 Cash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111.1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1,247,912,940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1,239,635,923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1.2. Cash equivalents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111.2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158,763,021,701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110,508,329,296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Financial assets at fair value through profit or loss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181,752,087,610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113,823,071,320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Held - to - maturity investments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136,628,720,012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270,317,549,561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Loans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1,081,184,320,622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735,872,635,238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Available for sale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111,091,267,683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119,091,744,477</w:t>
            </w:r>
          </w:p>
        </w:tc>
      </w:tr>
      <w:tr w:rsidR="0082207B" w:rsidRPr="005F7FC1" w:rsidTr="00423ED9">
        <w:trPr>
          <w:gridAfter w:val="1"/>
          <w:wAfter w:w="1927" w:type="dxa"/>
          <w:trHeight w:val="495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Allowance for depreciations of financial assets and mortage assets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(67,199,267,683)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(59,712,739,629)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7. Account receiables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D222E" w:rsidRDefault="00AD222E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10,486,522,115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11,910,433,601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7.1 Sales of financial assets receivables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117.1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7.2 Accrual dividend and interest Receivables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117.2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AD222E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10,486,522,115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11,910,433,601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7.2.1 Due dividends and interests receivables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117.3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in which: Bad receivables of due dividends and interests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117.3.1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5F7FC1" w:rsidTr="00423ED9">
        <w:trPr>
          <w:gridAfter w:val="1"/>
          <w:wAfter w:w="1927" w:type="dxa"/>
          <w:trHeight w:val="495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7.2.2 Expected receivables of dividends and interests not yet due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117.4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AD222E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10,486,522,115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11,910,433,601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Prepaid to suppliers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195D2D" w:rsidRDefault="00195D2D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8,199,279,390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43,439,389,731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 Services receivables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195D2D" w:rsidRDefault="00195D2D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1,909,574,110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3,469,316,496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 Internal receivables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195D2D" w:rsidRDefault="00195D2D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1,734,436,026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(29,191,828,350)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Trading errors receivables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 Other receivables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26,134,437,588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56,033,923,440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 Allowance for receivables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129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(15,649,803,699)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(15,649,803,699)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Other current assets (130 = 131-&gt;136)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592,757,346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2,738,782,489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Advance payments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145,827,360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262,336,900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Office goods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48,804,675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634,603,564</w:t>
            </w:r>
          </w:p>
        </w:tc>
      </w:tr>
      <w:tr w:rsidR="0082207B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Short-term prepaid expenses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380,425,311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07B" w:rsidRPr="00A7372B" w:rsidRDefault="00A7372B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1,841,842,025</w:t>
            </w:r>
          </w:p>
        </w:tc>
      </w:tr>
      <w:tr w:rsidR="00423ED9" w:rsidRPr="005F7FC1" w:rsidTr="00423ED9">
        <w:trPr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Short-term Mortgage, Guarantee deposits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7372B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17,700,000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vAlign w:val="center"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Deductible VAT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Taxes and receivables from the State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Other current assets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 Government bond repos trading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 Provision for impairment of short-term assets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495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B. FIXED ASSETS (200 = 210 + 220 + 230 + 240 + 250 - 260)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449,122,984,475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510,172,741,662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Long-term receivables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372,541,151,274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483,089,981,860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receivables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2. Investments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401,089,151,274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 w:rsidRPr="006919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513,089,981,860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 Held - to - maturity investments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212.1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213,078,722,674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328,525,852,860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2.2 Investment in Subsidiaries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212.2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2.3 Investment in Joint Ventures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212.3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2.4 Other long-term investment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212.4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188,010,428,600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184,564,129,000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Provision for impairment of non-current assets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213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(28,548,000,000)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(30,000,000,000)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Fixed Assets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2,357,679,724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3,032,246,255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Tangible fixed assets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1,912,947,070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2,605,595,824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Historical cost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18,430,239,447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21,321,518,905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223a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(16,517,292,377)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(18,715,923,081)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 Fixed asset valuation at fair value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223b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Finance lease assets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Historical cost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 of Finance lease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226a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'- Finance lease asset valuation at fair value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226b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Intangible fixed assets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444,732,654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426,650,431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Historical cost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11,132,386,440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10,944,836,440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Amortization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229a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(10,687,653,786)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(10,518,186,009)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'- Intangible fixed asset valuation at fair value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229b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III. Investment property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Historical cost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232a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' - Investment property valuation at fair value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232b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IV. Construction in progress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69197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13,903,461,679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69197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299,200,000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V. Other long-term receivables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650,320,691,798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23,751,313,547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Mortgage, Guarantee deposits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273,036,475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273,036,475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Long-term Prepaid Expenses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38,889,175,263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2,330,657,985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Deferred Tax Assets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Payment for the Settlement support fund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21,158,480,060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21,147,619,087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Other long-term receivables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goodwill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VI. Allowances for long-term receivables depreciation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260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ASSETS (270 = 100 + 200)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270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2,085,998,325,050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1,874,063,181,556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C. LIABILITIES (300 = 310 + 340)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394,168,058358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69197A" w:rsidRDefault="00423ED9" w:rsidP="00691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306,378,296,061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Current liabilities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383,514,947,814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301,497,655,582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 Short-term borrowings and loans from finance lease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89,985,675,489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 w:rsidRPr="00AD5C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159,677,448,472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 Short-term borrowings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89,985,675,489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159,677,448472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Short-term Loans from finance lease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Short-term borrowings for finance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Short-term convertible bond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Short-term issued bond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Borrowings for the Settlement support fund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Payment for securities trading expenses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3,784,322,461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2,622,106,585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Payment for trading error of fiancial assets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 Short-term Accounts Payable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8,383,957,070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901,040,710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 Short-term advance payments from buyers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1,538,300,000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1,107,800,000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 Tax Payables &amp; Payables to Government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11,352,608,340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4,593,398,698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Payment for employees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44,830,432,431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25,743,912,404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 Payment for employees welfare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52,898,704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211,217,711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 Short-term payables expeneses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2,866,869,454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1,901,244,525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14. Short-term internal payables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15. Short-term unrealized turnover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16. Short-term received Guarantee Deposits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17. Other Short-term payables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1,031,097,766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20,996,845,991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18. Short-term Allowance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330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19. Bonus and welfare fund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331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5,893,515,403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4,616,514,149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20. Government bond repos trading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332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213,795,270,696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79,126,130,337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Long-term liabilities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10,653,110,544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AD5C8D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4,880,640,479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Accounts Payable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 Long-term borrowings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Long-term Loans from finance lease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Long-term borrowing and debt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Long-term convertible bond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Long-term issued bond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Long-term payment for suppliers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Provision for long-term payables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Long-term expenses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 Long-term Internal Payables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 Long-term unrealized turnover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 Long-term received Guarantee Deposits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Other long-term payables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Long-term Allowance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 Investor protection fund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14. Deferred Tax Liabilities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10,653,110,544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4,880,640,479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15. Science and Technology Development Fund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285"/>
        </w:trPr>
        <w:tc>
          <w:tcPr>
            <w:tcW w:w="44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A. Owner's equity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400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1,691,830,266,692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1,567,684,885,495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(400 = 410 + 420)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Owner's equity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1,691,830,266,692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1,567,684,885,495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  Business capital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1,332,095,854,220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 w:rsidRPr="00EC36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1,332,095,854,220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1.1 Contributed capital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411.1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722,339,370,000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 w:rsidRPr="00EC36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722,399,370,000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a. Common stock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411.1a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722,339,370,000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EC36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722,399,370,000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b. Preferred stock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411.1b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Surplus capital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411.2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610,253,166,720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610,253,166,720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1.3 Conversion option to bonds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411.3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1.4 Other capital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411.4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1.5 Treasury shares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411.5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(496,682,500)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(496,682,500)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Revaluation differences on Assets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25,679,270,334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11,988,698,654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Foreign exchange differences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Reserve fund for supplementing charter capital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29,513,610,983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23,894,449,402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Allowance for financial and professtional risks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29,513,610,983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EC3631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23,894,449,402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Other funds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Retained earnings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35206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275,027,920,172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35206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175,811,433,817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7.1 Realized earnings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417.1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35206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276,475,000,758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ED9" w:rsidRPr="0035206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168,277,570,560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7.2 Unrealized earnings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417.2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35206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(1,447,080,586)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35206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7,533,863,257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II. Other resources and funds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737623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94B09" w:rsidRDefault="00423ED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423ED9" w:rsidRPr="005F7FC1" w:rsidTr="00423ED9">
        <w:trPr>
          <w:gridAfter w:val="1"/>
          <w:wAfter w:w="1927" w:type="dxa"/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LIABILITIES AND OWNER'S EQUITY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5F7FC1" w:rsidRDefault="00423ED9" w:rsidP="00F33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F7F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35206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2,086,998,325,050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D9" w:rsidRPr="00352061" w:rsidRDefault="00423ED9" w:rsidP="00F33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1,874,063,181,556</w:t>
            </w:r>
          </w:p>
        </w:tc>
      </w:tr>
    </w:tbl>
    <w:p w:rsidR="0082207B" w:rsidRDefault="0082207B" w:rsidP="0082207B">
      <w:pPr>
        <w:rPr>
          <w:rFonts w:cstheme="minorHAnsi"/>
          <w:sz w:val="20"/>
          <w:szCs w:val="20"/>
        </w:rPr>
        <w:sectPr w:rsidR="0082207B" w:rsidSect="00352061">
          <w:pgSz w:w="11906" w:h="16838"/>
          <w:pgMar w:top="709" w:right="1440" w:bottom="709" w:left="1440" w:header="708" w:footer="708" w:gutter="0"/>
          <w:cols w:space="708"/>
          <w:docGrid w:linePitch="360"/>
        </w:sectPr>
      </w:pPr>
    </w:p>
    <w:tbl>
      <w:tblPr>
        <w:tblW w:w="9333" w:type="dxa"/>
        <w:tblInd w:w="89" w:type="dxa"/>
        <w:tblLook w:val="04A0"/>
      </w:tblPr>
      <w:tblGrid>
        <w:gridCol w:w="4406"/>
        <w:gridCol w:w="791"/>
        <w:gridCol w:w="2068"/>
        <w:gridCol w:w="2025"/>
        <w:gridCol w:w="43"/>
      </w:tblGrid>
      <w:tr w:rsidR="0082207B" w:rsidRPr="003618A0" w:rsidTr="00195D2D">
        <w:trPr>
          <w:gridAfter w:val="1"/>
          <w:wAfter w:w="43" w:type="dxa"/>
          <w:trHeight w:val="285"/>
        </w:trPr>
        <w:tc>
          <w:tcPr>
            <w:tcW w:w="9290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2207B" w:rsidRPr="005F7FC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D23280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lastRenderedPageBreak/>
              <w:t>OFF BALANCE SHEET ITEMS</w:t>
            </w:r>
          </w:p>
          <w:p w:rsidR="008220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</w:p>
          <w:p w:rsidR="0082207B" w:rsidRPr="003618A0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        </w:t>
            </w:r>
          </w:p>
        </w:tc>
      </w:tr>
      <w:tr w:rsidR="0082207B" w:rsidRPr="00006F0B" w:rsidTr="00195D2D">
        <w:trPr>
          <w:gridAfter w:val="1"/>
          <w:wAfter w:w="43" w:type="dxa"/>
          <w:trHeight w:val="285"/>
        </w:trPr>
        <w:tc>
          <w:tcPr>
            <w:tcW w:w="929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07B" w:rsidRPr="00006F0B" w:rsidRDefault="0082207B" w:rsidP="00195D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006F0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>ASSETS OF SECURITIES COMPANY AND MANAGED ASSETS ACCORDING TO COMMITMENTS</w:t>
            </w:r>
          </w:p>
          <w:p w:rsidR="0082207B" w:rsidRPr="00006F0B" w:rsidRDefault="0082207B" w:rsidP="00195D2D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Closing balance      Opening balance</w:t>
            </w:r>
          </w:p>
        </w:tc>
      </w:tr>
      <w:tr w:rsidR="00E927E1" w:rsidRPr="00D23280" w:rsidTr="00195D2D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1. Leased fixed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E927E1" w:rsidRPr="00D23280" w:rsidTr="00195D2D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2. Pledged valuable papers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E927E1" w:rsidRPr="00D23280" w:rsidTr="00195D2D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3. Mortgaged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E927E1" w:rsidRPr="00D23280" w:rsidTr="00195D2D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4. Bad debt written off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E927E1" w:rsidRPr="00D23280" w:rsidTr="00195D2D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5. Foreign currencies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D23280" w:rsidTr="00195D2D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6. Outstanding shares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72,200,145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72,200,145</w:t>
            </w:r>
          </w:p>
        </w:tc>
      </w:tr>
      <w:tr w:rsidR="0082207B" w:rsidRPr="00D23280" w:rsidTr="00195D2D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 Treasury shares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33,792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33,792</w:t>
            </w:r>
          </w:p>
        </w:tc>
      </w:tr>
      <w:tr w:rsidR="0082207B" w:rsidRPr="00D23280" w:rsidTr="00195D2D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8. Financial assets listed/ registered for trading at VSD of the company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140,592,400,000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115,205,940,000</w:t>
            </w:r>
          </w:p>
        </w:tc>
      </w:tr>
      <w:tr w:rsidR="0082207B" w:rsidRPr="00D23280" w:rsidTr="00195D2D">
        <w:trPr>
          <w:gridAfter w:val="1"/>
          <w:wAfter w:w="43" w:type="dxa"/>
          <w:trHeight w:val="44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9. Financial assets deposited at VSD and not yet traded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3,000,000,000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3,000,000,000</w:t>
            </w:r>
          </w:p>
        </w:tc>
      </w:tr>
      <w:tr w:rsidR="0082207B" w:rsidRPr="00D23280" w:rsidTr="005F47A9">
        <w:trPr>
          <w:gridAfter w:val="1"/>
          <w:wAfter w:w="43" w:type="dxa"/>
          <w:trHeight w:val="36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10. Financial assets awaiting receipt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3,291,200,000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1,577,100,000</w:t>
            </w:r>
          </w:p>
        </w:tc>
      </w:tr>
      <w:tr w:rsidR="0082207B" w:rsidRPr="00D23280" w:rsidTr="00195D2D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11. Financial assets used to correct trading errors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</w:p>
        </w:tc>
      </w:tr>
      <w:tr w:rsidR="0082207B" w:rsidRPr="00D23280" w:rsidTr="005F47A9">
        <w:trPr>
          <w:gridAfter w:val="1"/>
          <w:wAfter w:w="43" w:type="dxa"/>
          <w:trHeight w:val="37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12. Financial assets not yet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184,357,310,000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356,553,980,000</w:t>
            </w:r>
          </w:p>
        </w:tc>
      </w:tr>
      <w:tr w:rsidR="00E927E1" w:rsidRPr="00D23280" w:rsidTr="00195D2D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13. Financial assets under rights enjoyment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EE277B" w:rsidTr="00195D2D">
        <w:trPr>
          <w:gridAfter w:val="1"/>
          <w:wAfter w:w="43" w:type="dxa"/>
          <w:trHeight w:val="566"/>
        </w:trPr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</w:p>
          <w:p w:rsidR="0082207B" w:rsidRPr="00EE277B" w:rsidRDefault="0082207B" w:rsidP="00195D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>ASSETS AND ITEMS ALLOCATED BACK TO MANAGED ASSETS ACCODING TO COMMITMENTS WITH CUSTOMERS</w:t>
            </w:r>
          </w:p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                </w:t>
            </w:r>
            <w:r w:rsidRPr="00EE277B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>Closing balance         Opening balance</w:t>
            </w:r>
          </w:p>
        </w:tc>
      </w:tr>
      <w:tr w:rsidR="0082207B" w:rsidRPr="00D23280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1. Customer's financial assets listed/ registered for trading at VSD of the company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25,057,970,660,000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25,346,201,310,000</w:t>
            </w:r>
          </w:p>
        </w:tc>
      </w:tr>
      <w:tr w:rsidR="0082207B" w:rsidRPr="00D23280" w:rsidTr="00195D2D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Tradable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24,553,353,060,000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25,087,192,410,000</w:t>
            </w:r>
          </w:p>
        </w:tc>
      </w:tr>
      <w:tr w:rsidR="0082207B" w:rsidRPr="00D23280" w:rsidTr="00195D2D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b. Financial assets under transfer restriction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230,611,690,000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135,641,440,000</w:t>
            </w:r>
          </w:p>
        </w:tc>
      </w:tr>
      <w:tr w:rsidR="0082207B" w:rsidRPr="00D23280" w:rsidTr="00195D2D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c. Mortgaged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170,371,000,000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73,300,000,000</w:t>
            </w:r>
          </w:p>
        </w:tc>
      </w:tr>
      <w:tr w:rsidR="0082207B" w:rsidRPr="00D23280" w:rsidTr="00195D2D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d. Isolated or suspended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</w:p>
        </w:tc>
      </w:tr>
      <w:tr w:rsidR="0082207B" w:rsidRPr="00D23280" w:rsidTr="00195D2D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e. Financial assets awaiting for settlement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103,634,910,000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50,057,460,000</w:t>
            </w:r>
          </w:p>
        </w:tc>
      </w:tr>
      <w:tr w:rsidR="00E927E1" w:rsidRPr="00D23280" w:rsidTr="00195D2D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f. Financial assets awaiting for lending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D23280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2. Customer's financial assets deposited at VSD and not yet traded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9,027,320,000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7,426,130,000</w:t>
            </w:r>
          </w:p>
        </w:tc>
      </w:tr>
      <w:tr w:rsidR="0082207B" w:rsidRPr="00D23280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Financial assets deposited at VSD and not yet traded, transferable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7,109,260,000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6,433,130,000</w:t>
            </w:r>
          </w:p>
        </w:tc>
      </w:tr>
      <w:tr w:rsidR="0082207B" w:rsidRPr="00D23280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b. Financial assets deposited at VSD and not yet traded, transfer restricted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1,918,060,000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993,000,000</w:t>
            </w:r>
          </w:p>
        </w:tc>
      </w:tr>
      <w:tr w:rsidR="00E927E1" w:rsidRPr="00D23280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c. Financial assets deposited at VSD and not yet traded, mortgaged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E927E1" w:rsidRPr="00D23280" w:rsidTr="00195D2D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d. Financial assets deposited at VSD and not yet traded, isolated and suspended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D23280" w:rsidTr="00195D2D">
        <w:trPr>
          <w:trHeight w:val="403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3. Customer's financial assets awaiting receipt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180,334,830,000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105,290,830,000</w:t>
            </w:r>
          </w:p>
        </w:tc>
      </w:tr>
      <w:tr w:rsidR="00E927E1" w:rsidRPr="00D23280" w:rsidTr="00195D2D">
        <w:trPr>
          <w:trHeight w:val="67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4. Financial assets used to correct trading errors of investors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024.a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D23280" w:rsidTr="00195D2D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5. Undeposited financial assets of investor  at Vietnam Securities Depository Center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024.b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2,149,322,700,000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1,989,322,700,000</w:t>
            </w:r>
          </w:p>
        </w:tc>
      </w:tr>
      <w:tr w:rsidR="00E927E1" w:rsidRPr="00D23280" w:rsidTr="00195D2D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5. Customer's financial assets under rights enjoyment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D23280" w:rsidTr="00195D2D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6. Customer's Deposits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446,113,733,436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399,091,401,270</w:t>
            </w:r>
          </w:p>
        </w:tc>
      </w:tr>
      <w:tr w:rsidR="0082207B" w:rsidRPr="00D23280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6.1 Deposits to securities brokerage activity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125,749,528,572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81,167,276,061</w:t>
            </w:r>
          </w:p>
        </w:tc>
      </w:tr>
      <w:tr w:rsidR="0082207B" w:rsidRPr="00D23280" w:rsidTr="00762272">
        <w:trPr>
          <w:trHeight w:val="33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7.2 Deposits for securities trading collection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318,869,139,597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370227" w:rsidRDefault="0037022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308,360,826,219</w:t>
            </w:r>
          </w:p>
        </w:tc>
      </w:tr>
      <w:tr w:rsidR="00E927E1" w:rsidRPr="00D23280" w:rsidTr="00762272">
        <w:trPr>
          <w:trHeight w:val="50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7.3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E927E1" w:rsidRPr="00D23280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Domestic Investor's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E927E1" w:rsidRPr="00D23280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b. Foreign Investor's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D23280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lastRenderedPageBreak/>
              <w:t>7.4 Deposits of securities issuers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DA62C4" w:rsidRDefault="00DA62C4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1,495,065,267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DA62C4" w:rsidRDefault="00DA62C4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9,563,298,990</w:t>
            </w:r>
          </w:p>
        </w:tc>
      </w:tr>
      <w:tr w:rsidR="0082207B" w:rsidRPr="00D23280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8. Payable to customer of Deposits for securities trading under management of stock company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DA62C4" w:rsidRDefault="00DA62C4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435,622,961,891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DA62C4" w:rsidRDefault="00DA62C4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389,566,192,874</w:t>
            </w:r>
          </w:p>
        </w:tc>
      </w:tr>
      <w:tr w:rsidR="0082207B" w:rsidRPr="00D23280" w:rsidTr="00195D2D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8.1 Payable to domestic customer of Deposits for securities trading under management of Stock company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DA62C4" w:rsidRDefault="00DA62C4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434,502,420,681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DA62C4" w:rsidRDefault="00DA62C4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388,291,610,358</w:t>
            </w:r>
          </w:p>
        </w:tc>
      </w:tr>
      <w:tr w:rsidR="0082207B" w:rsidRPr="00D23280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8.2 Payable to foreign customer of Deposits for securities trading under management of stock company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DA62C4" w:rsidRDefault="00DA62C4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1,120,541,210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DA62C4" w:rsidRDefault="00DA62C4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1,274,582,516</w:t>
            </w:r>
          </w:p>
        </w:tc>
      </w:tr>
      <w:tr w:rsidR="0082207B" w:rsidRPr="00D23280" w:rsidTr="00762272">
        <w:trPr>
          <w:trHeight w:val="47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9. Payable to issuer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EE277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DA62C4" w:rsidRDefault="00DA62C4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2,099,064,746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DA62C4" w:rsidRDefault="00DA62C4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1,118,654,984</w:t>
            </w:r>
          </w:p>
        </w:tc>
      </w:tr>
      <w:tr w:rsidR="00E927E1" w:rsidRPr="00D23280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10. Receivables from</w:t>
            </w:r>
            <w:r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customers for error of financial asset transaction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E927E1" w:rsidRPr="00EE277B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E1" w:rsidRPr="00EE277B" w:rsidRDefault="00E927E1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</w:t>
            </w: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. Payables to customers for error of financial asset transaction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16513" w:rsidRDefault="00E927E1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</w:t>
            </w: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737623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E1" w:rsidRPr="00594B09" w:rsidRDefault="00E927E1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EE277B" w:rsidTr="00195D2D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516513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</w:t>
            </w: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Payables </w:t>
            </w: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dividend, bond interest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516513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EE277B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</w:t>
            </w: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516513" w:rsidRDefault="00DA62C4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8,391,706,799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516513" w:rsidRDefault="00DA62C4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8,406,553,412</w:t>
            </w:r>
          </w:p>
        </w:tc>
      </w:tr>
    </w:tbl>
    <w:p w:rsidR="0082207B" w:rsidRPr="00D26A6B" w:rsidRDefault="0082207B" w:rsidP="0082207B">
      <w:pPr>
        <w:rPr>
          <w:rFonts w:cstheme="minorHAnsi"/>
          <w:sz w:val="20"/>
          <w:szCs w:val="20"/>
          <w:lang w:val="en-US"/>
        </w:rPr>
        <w:sectPr w:rsidR="0082207B" w:rsidRPr="00D26A6B" w:rsidSect="00195D2D">
          <w:pgSz w:w="11906" w:h="16838"/>
          <w:pgMar w:top="709" w:right="1440" w:bottom="1276" w:left="1440" w:header="708" w:footer="708" w:gutter="0"/>
          <w:cols w:space="708"/>
          <w:docGrid w:linePitch="360"/>
        </w:sectPr>
      </w:pPr>
    </w:p>
    <w:p w:rsidR="0082207B" w:rsidRPr="002A5EE7" w:rsidRDefault="0082207B" w:rsidP="0082207B">
      <w:pPr>
        <w:jc w:val="center"/>
        <w:rPr>
          <w:rFonts w:cstheme="minorHAnsi"/>
          <w:b/>
          <w:sz w:val="20"/>
          <w:szCs w:val="20"/>
          <w:lang w:val="en-US"/>
        </w:rPr>
      </w:pPr>
      <w:r w:rsidRPr="00D26A6B">
        <w:rPr>
          <w:rFonts w:cstheme="minorHAnsi"/>
          <w:b/>
          <w:sz w:val="20"/>
          <w:szCs w:val="20"/>
          <w:lang w:val="en-US"/>
        </w:rPr>
        <w:lastRenderedPageBreak/>
        <w:t>INCOME STATEMENT ENDED 31 DEMCEMBER 2017</w:t>
      </w:r>
    </w:p>
    <w:tbl>
      <w:tblPr>
        <w:tblW w:w="20454" w:type="dxa"/>
        <w:tblInd w:w="89" w:type="dxa"/>
        <w:tblLook w:val="04A0"/>
      </w:tblPr>
      <w:tblGrid>
        <w:gridCol w:w="5489"/>
        <w:gridCol w:w="809"/>
        <w:gridCol w:w="1989"/>
        <w:gridCol w:w="1927"/>
        <w:gridCol w:w="2048"/>
        <w:gridCol w:w="2048"/>
        <w:gridCol w:w="2048"/>
        <w:gridCol w:w="2048"/>
        <w:gridCol w:w="2048"/>
      </w:tblGrid>
      <w:tr w:rsidR="0082207B" w:rsidRPr="002A5EE7" w:rsidTr="00594B09">
        <w:trPr>
          <w:gridAfter w:val="3"/>
          <w:wAfter w:w="6144" w:type="dxa"/>
          <w:trHeight w:val="716"/>
        </w:trPr>
        <w:tc>
          <w:tcPr>
            <w:tcW w:w="5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REVENUE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 xml:space="preserve"> Quarter</w:t>
            </w:r>
            <w:r w:rsidR="004512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 xml:space="preserve"> 4</w:t>
            </w: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 xml:space="preserve"> ended 31/12/2017 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 xml:space="preserve"> Quarter</w:t>
            </w:r>
            <w:r w:rsidR="004512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 xml:space="preserve"> 4</w:t>
            </w: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 xml:space="preserve"> ended 31/12/2016 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Accumulated to 31/12/2017 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Accumulated to 31/12/2016 </w:t>
            </w:r>
          </w:p>
        </w:tc>
      </w:tr>
      <w:tr w:rsidR="0082207B" w:rsidRPr="002A5EE7" w:rsidTr="00594B09">
        <w:trPr>
          <w:gridAfter w:val="3"/>
          <w:wAfter w:w="6144" w:type="dxa"/>
          <w:trHeight w:val="675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1.1 Gains from Financial assets at fair value through profit or loss (FVTPL)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737623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 w:rsidRPr="007376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32,697,768,741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16,831,775,161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81,799,493,880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51,711,177,581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a. Gains from sale of financial assets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9,096,163,151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1,614,630,588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25,057,335,332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15,193,937,255</w:t>
            </w:r>
          </w:p>
        </w:tc>
      </w:tr>
      <w:tr w:rsidR="0082207B" w:rsidRPr="002A5EE7" w:rsidTr="00594B09">
        <w:trPr>
          <w:gridAfter w:val="3"/>
          <w:wAfter w:w="6144" w:type="dxa"/>
          <w:trHeight w:val="675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b. Revaluation differences on financial assets through profit or loss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21,980,626,490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14,001,245,773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50,713,577,870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33,157,240,357</w:t>
            </w:r>
          </w:p>
        </w:tc>
      </w:tr>
      <w:tr w:rsidR="0000153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39" w:rsidRPr="002A5EE7" w:rsidRDefault="0000153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c. Dividend, interests from FVTPL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2A5EE7" w:rsidRDefault="000015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1,620,979,100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001539" w:rsidRDefault="0000153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1,215,898,800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6,008,580,678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3,359,999,969</w:t>
            </w:r>
          </w:p>
        </w:tc>
      </w:tr>
      <w:tr w:rsidR="0000153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39" w:rsidRPr="002A5EE7" w:rsidRDefault="0000153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Gains from Held - to - maturity investments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2A5EE7" w:rsidRDefault="000015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7,139,742,565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001539" w:rsidRDefault="0000153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8,184,759,817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29,880,397,299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31,170,368,395</w:t>
            </w:r>
          </w:p>
        </w:tc>
      </w:tr>
      <w:tr w:rsidR="0000153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39" w:rsidRPr="002A5EE7" w:rsidRDefault="0000153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1.3 Gains from loans and receivables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2A5EE7" w:rsidRDefault="000015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39,635,420,494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001539" w:rsidRDefault="0000153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29,103,538,657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122,540,135,817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98,486,397,721</w:t>
            </w:r>
          </w:p>
        </w:tc>
      </w:tr>
      <w:tr w:rsidR="00001539" w:rsidRPr="002A5EE7" w:rsidTr="00594B09">
        <w:trPr>
          <w:gridAfter w:val="3"/>
          <w:wAfter w:w="6144" w:type="dxa"/>
          <w:trHeight w:val="487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39" w:rsidRPr="002A5EE7" w:rsidRDefault="0000153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1.4 Gains from financial assets available for sale (AFS)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2A5EE7" w:rsidRDefault="000015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001539" w:rsidRDefault="0000153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4,379,663,400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3697,793,500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7,805,501,100</w:t>
            </w:r>
          </w:p>
        </w:tc>
      </w:tr>
      <w:tr w:rsidR="0000153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539" w:rsidRPr="002A5EE7" w:rsidRDefault="0000153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1.5 Gains from derivative tools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2A5EE7" w:rsidRDefault="000015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594B09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539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1.6 Revenue from brokeage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22,075,995,207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20,495,132,704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148,063,382,327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64,927,366,540</w:t>
            </w:r>
          </w:p>
        </w:tc>
      </w:tr>
      <w:tr w:rsidR="0082207B" w:rsidRPr="002A5EE7" w:rsidTr="00594B09">
        <w:trPr>
          <w:gridAfter w:val="3"/>
          <w:wAfter w:w="6144" w:type="dxa"/>
          <w:trHeight w:val="408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1.7 Revenue from securities underwriting, securities Registrar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700,150,000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1.8 Revenue from consultancy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1.09 Revenue from securities depository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1,128,230,601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770,574,700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3,123,350,213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2,545,780,572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1.10 Revenue from financial advisory services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723,636,364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1,328,565,455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2,566,931,059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3,842,656,363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1.11 Revenue from other activities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343,456,515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107,463,869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585,645,049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4,031,404,151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REVENUE  (20 = 01&gt;11)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0015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103,744,250,487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001539" w:rsidRDefault="0000153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0015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81,201,473,763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392,937,279,144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264,520,652,423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EXPENSE FOR OPERATING ACTIVITIES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lang w:eastAsia="vi-VN"/>
              </w:rPr>
              <w:t>-</w:t>
            </w:r>
          </w:p>
        </w:tc>
      </w:tr>
      <w:tr w:rsidR="0082207B" w:rsidRPr="002A5EE7" w:rsidTr="00594B09">
        <w:trPr>
          <w:gridAfter w:val="3"/>
          <w:wAfter w:w="6144" w:type="dxa"/>
          <w:trHeight w:val="675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 Loss from Financial assets at fair value through profit or loss (FVTPL)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18,609,878,987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6,636,999,251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44,082,827,092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31,737,188,331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a. Loss from sale of financial assets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1,492,327,630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3,329727,671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5,492,786,321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13,631,600,256</w:t>
            </w:r>
          </w:p>
        </w:tc>
      </w:tr>
      <w:tr w:rsidR="0082207B" w:rsidRPr="002A5EE7" w:rsidTr="00594B09">
        <w:trPr>
          <w:gridAfter w:val="3"/>
          <w:wAfter w:w="6144" w:type="dxa"/>
          <w:trHeight w:val="675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b. Revaluation differences on financial assets through profit or loss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17,117,551,357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3,307,2711,580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38,590,040,771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18,105,588,075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c. Expenses for purchase of FVTPL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2.2 Loss from Held - to - maturity investments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2A5EE7" w:rsidTr="00594B09">
        <w:trPr>
          <w:gridAfter w:val="3"/>
          <w:wAfter w:w="6144" w:type="dxa"/>
          <w:trHeight w:val="675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2.3 Expenses for interests, loss from loans and receivables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2.4 Loss from sale of assets available for sale (AFS)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3,192,053,214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(6,250,226,007)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6,034,528,054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46611D" w:rsidRDefault="0046611D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(9,843,641,898)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2.5 Loss from derivative tools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2.6 Expenses for proprietary dealing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170EF3" w:rsidRDefault="00170EF3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831,080,904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170EF3" w:rsidRDefault="00170EF3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684,246,975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170EF3" w:rsidRDefault="00170EF3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2,295,557,574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170EF3" w:rsidRDefault="00170EF3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1,643,725,612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2.7 Expenses for brokeage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170EF3" w:rsidRDefault="00170EF3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21,104,725,616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170EF3" w:rsidRDefault="00170EF3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14,082,389,383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170EF3" w:rsidRDefault="00170EF3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117,802,749,578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170EF3" w:rsidRDefault="00170EF3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53,352,101,488</w:t>
            </w:r>
          </w:p>
        </w:tc>
      </w:tr>
      <w:tr w:rsidR="0082207B" w:rsidRPr="002A5EE7" w:rsidTr="00594B09">
        <w:trPr>
          <w:gridAfter w:val="3"/>
          <w:wAfter w:w="6144" w:type="dxa"/>
          <w:trHeight w:val="425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762272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2.8 Expenses for securities underwriting, securities Registra</w:t>
            </w:r>
            <w:proofErr w:type="spellStart"/>
            <w:r w:rsidR="0076227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tion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170EF3" w:rsidRDefault="00170EF3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19,502,727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2.9 Expenses for consultancy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737623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2.10 Expenses for securities depository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2,206,829,497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2,229,442,769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7,456,422,243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6,512,420,728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2.11. Costs of financial advisory services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1,217,105,802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1,348,899,356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3,361,793,436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3,208,433,444</w:t>
            </w:r>
          </w:p>
        </w:tc>
      </w:tr>
      <w:tr w:rsidR="0082207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2.12 Expenses for other activities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2A5EE7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2,287,099,227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2,823,872,681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6,946,003,080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6,658,430,226</w:t>
            </w:r>
          </w:p>
        </w:tc>
      </w:tr>
      <w:tr w:rsidR="006E598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989" w:rsidRPr="006E5989" w:rsidRDefault="006E5989" w:rsidP="00195D2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n-US" w:eastAsia="vi-VN"/>
              </w:rPr>
              <w:t>In which: expense for fixing transaction errors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6E5989" w:rsidRDefault="006E598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6E5989" w:rsidRDefault="006E598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19,760,000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6E5989" w:rsidRDefault="006E598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750,000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6E5989" w:rsidRDefault="006E598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19,760,000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6E5989" w:rsidRDefault="006E598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118,244,000</w:t>
            </w:r>
          </w:p>
        </w:tc>
      </w:tr>
      <w:tr w:rsidR="006E598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989" w:rsidRPr="002A5EE7" w:rsidRDefault="006E5989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EXPENSE (40 = 21-&gt;32)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2A5EE7" w:rsidRDefault="006E598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6E59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49,448,773,247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6E59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21,555,624,408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6E59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187,979,881,057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6E5989" w:rsidRDefault="006E598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96</w:t>
            </w:r>
            <w:r w:rsidRPr="006E59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,288,160,658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III. REVENUE FOR FINANCING ACTIVITIES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3.1 Foreign exchange rate differences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6E5989" w:rsidRPr="002A5EE7" w:rsidTr="00594B09">
        <w:trPr>
          <w:gridAfter w:val="3"/>
          <w:wAfter w:w="6144" w:type="dxa"/>
          <w:trHeight w:val="517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989" w:rsidRPr="002A5EE7" w:rsidRDefault="006E598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3.2 Revenue, receivalbes from dividends, interest in the period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2A5EE7" w:rsidRDefault="006E598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3E52FB" w:rsidRDefault="003E52FB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7,370,573,069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3E52FB" w:rsidRDefault="003E52FB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4,023,907,915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3E52FB" w:rsidRDefault="003E52FB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15,841,193,101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989" w:rsidRPr="003E52FB" w:rsidRDefault="003E52FB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12,312,123,945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3.3 Gains from investment in associates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3.4 Other revenue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3E52F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 (50 = 41-&gt;44)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3E52FB" w:rsidRDefault="003E52FB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3E52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7,370,573,069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3E52FB" w:rsidRDefault="003E52FB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3E52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4,023,907,915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3E52FB" w:rsidRDefault="003E52FB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3E52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15,841,193,101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3E52FB" w:rsidRDefault="003E52FB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3E52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12,312,123,945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I.V EXPENSE FOR FINANCING ACTIVITIES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4.1 Foreign exchange rate differences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3E52F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4.2 Interest expenses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2,367,643,124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1,436,162,403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8,407,790,912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6,678,986,795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4.3 Losses from investment in associates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4.4. Provision for reduction in long-term investments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4.5 Other expense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Profit/Loss in joint-ventures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3E52F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(60 = 51-&gt;56)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6A14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2,367,643,124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6A14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1,436,162,403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6A14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8,407,790,912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6A14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6,678,986,795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V. Sale expenses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3E52F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VI. General and administration expenses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6A14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16,529,880,803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6A14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14,949,294,361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6A14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66,236,538,054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6A14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51,157,212,741</w:t>
            </w:r>
          </w:p>
        </w:tc>
      </w:tr>
      <w:tr w:rsidR="003E52F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VII. OPERATING RESULTS  (70= 20+50-40-60-61-62)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6A14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42,768,526,382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6A14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47,284,300,506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6A14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146,154,262,222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6A1428" w:rsidRDefault="006A1428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6A14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122,708,416,174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VIII. OTHER EXPENSES AND REVENUE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3E52F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8.1 Other revenue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B494C" w:rsidRDefault="009B494C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12,080,909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B494C" w:rsidRDefault="009B494C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4,636,364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B494C" w:rsidRDefault="009B494C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78,953,636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B494C" w:rsidRDefault="009B494C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7,363,637</w:t>
            </w:r>
          </w:p>
        </w:tc>
      </w:tr>
      <w:tr w:rsidR="003E52F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8.2 Other expenses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B494C" w:rsidRDefault="009B494C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181,991,580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B494C" w:rsidRDefault="009B494C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559,193,533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B494C" w:rsidRDefault="009B494C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893,013,050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B494C" w:rsidRDefault="009B494C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767,398,533</w:t>
            </w:r>
          </w:p>
        </w:tc>
      </w:tr>
      <w:tr w:rsidR="003E52F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(80= 71-72)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B494C" w:rsidRDefault="009B494C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B4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(169,910,671)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B494C" w:rsidRDefault="009B494C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B4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(554,557,169)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B494C" w:rsidRDefault="009B494C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B4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(814,059,414)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B494C" w:rsidRDefault="009B494C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B4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(760,034,896)</w:t>
            </w:r>
          </w:p>
        </w:tc>
      </w:tr>
      <w:tr w:rsidR="003E52F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IX. Accounting profit (loss) before tax (90=70 + 80)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B14D0A" w:rsidRDefault="00B14D0A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B14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42,598,615,711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B14D0A" w:rsidRDefault="00B14D0A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B14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46,729,743,337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B14D0A" w:rsidRDefault="00B14D0A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B14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145,340,202,808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B14D0A" w:rsidRDefault="00B14D0A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B14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121,948,381,278</w:t>
            </w:r>
          </w:p>
        </w:tc>
      </w:tr>
      <w:tr w:rsidR="003E52F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9.1 Realized earnings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B14D0A" w:rsidRDefault="00B14D0A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37,735,540,578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B14D0A" w:rsidRDefault="00B14D0A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36,035,769,144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B14D0A" w:rsidRDefault="00B14D0A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133,216,665,709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B14D0A" w:rsidRDefault="00B14D0A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106,896,728,996</w:t>
            </w:r>
          </w:p>
        </w:tc>
      </w:tr>
      <w:tr w:rsidR="003E52F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9.2 Unrealized earnings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B14D0A" w:rsidRDefault="00B14D0A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4,863,075,133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B14D0A" w:rsidRDefault="00B14D0A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10,693,974,193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B14D0A" w:rsidRDefault="00B14D0A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12,123,537,099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B14D0A" w:rsidRDefault="00B14D0A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15,051,652,282</w:t>
            </w:r>
          </w:p>
        </w:tc>
      </w:tr>
      <w:tr w:rsidR="003E52FB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X. Income tax payables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2A5EE7" w:rsidRDefault="003E52F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94FF5" w:rsidRDefault="00994FF5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94F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8,926,464,759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94FF5" w:rsidRDefault="00994FF5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94F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7,102,164,277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94FF5" w:rsidRDefault="00994FF5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94F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29,392,514,405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2FB" w:rsidRPr="00994FF5" w:rsidRDefault="00994FF5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94F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19,408,818,090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10.1 Current enterprise income tax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100.1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994FF5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7,441,051,299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994FF5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17,683,599,552</w:t>
            </w:r>
          </w:p>
        </w:tc>
      </w:tr>
      <w:tr w:rsidR="00594B09" w:rsidRPr="002A5EE7" w:rsidTr="00594B09">
        <w:trPr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10.2 Deferred enterprise income tax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100.2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994FF5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1,485,413,460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vAlign w:val="center"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vAlign w:val="center"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vAlign w:val="center"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94B09" w:rsidRPr="002A5EE7" w:rsidTr="00594B09">
        <w:trPr>
          <w:gridAfter w:val="3"/>
          <w:wAfter w:w="6144" w:type="dxa"/>
          <w:trHeight w:val="485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XI. Accounting profit (loss) after tax  (200 = 90 - 100)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1A72AA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1A7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33,672,150,952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1A72AA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39,627,579,060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1A72AA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115,947,688,403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1A72AA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102,543,563,188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XII. GAINS/LOSSES AFTER TAX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94B09" w:rsidRPr="002A5EE7" w:rsidTr="00594B09">
        <w:trPr>
          <w:gridAfter w:val="3"/>
          <w:wAfter w:w="6144" w:type="dxa"/>
          <w:trHeight w:val="415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12.1 Gains/Losses from Revaluation differences on assets available for sale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1A72AA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6,688,165,120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1A72AA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(628,128,000)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1A72AA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13,690,571,680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B09" w:rsidRPr="001A72AA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6,254,270,695</w:t>
            </w:r>
          </w:p>
        </w:tc>
      </w:tr>
      <w:tr w:rsidR="00594B09" w:rsidRPr="002A5EE7" w:rsidTr="00594B09">
        <w:trPr>
          <w:gridAfter w:val="3"/>
          <w:wAfter w:w="6144" w:type="dxa"/>
          <w:trHeight w:val="422"/>
        </w:trPr>
        <w:tc>
          <w:tcPr>
            <w:tcW w:w="5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12.2  Other Gains/Losses from Invesement on Associates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94B09" w:rsidRPr="002A5EE7" w:rsidTr="00594B09">
        <w:trPr>
          <w:gridAfter w:val="3"/>
          <w:wAfter w:w="6144" w:type="dxa"/>
          <w:trHeight w:val="533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12.3 Gains/Losses from Revaluation differences on financing derivatives tools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94B09" w:rsidRPr="002A5EE7" w:rsidTr="00594B09">
        <w:trPr>
          <w:gridAfter w:val="3"/>
          <w:wAfter w:w="6144" w:type="dxa"/>
          <w:trHeight w:val="415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12.4 Gains/Losses from Foreign exchange rate differences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Total earnings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6F128B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6F12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6,688,165,120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6F128B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6F12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(628,128,000)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6F128B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6F12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13,690,571,680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6F128B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6F12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6,254,270,695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XIII. Net profit per common stock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13.1 Earning per share (VND/share)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6F128B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466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6F128B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549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6F128B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1,606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6F128B" w:rsidRDefault="00594B09" w:rsidP="00737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1,420</w:t>
            </w:r>
          </w:p>
        </w:tc>
      </w:tr>
      <w:tr w:rsidR="00594B09" w:rsidRPr="002A5EE7" w:rsidTr="00594B09">
        <w:trPr>
          <w:gridAfter w:val="3"/>
          <w:wAfter w:w="6144" w:type="dxa"/>
          <w:trHeight w:val="40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13.2 Diluted earning per share (VND/share)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2A5EE7" w:rsidRDefault="00594B0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2A5E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B09" w:rsidRPr="00737623" w:rsidRDefault="00594B0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</w:tbl>
    <w:p w:rsidR="0082207B" w:rsidRDefault="0082207B" w:rsidP="0082207B">
      <w:pPr>
        <w:rPr>
          <w:rFonts w:cstheme="minorHAnsi"/>
          <w:sz w:val="20"/>
          <w:szCs w:val="20"/>
          <w:lang w:val="en-US"/>
        </w:rPr>
        <w:sectPr w:rsidR="0082207B" w:rsidSect="00195D2D">
          <w:pgSz w:w="16838" w:h="11906" w:orient="landscape"/>
          <w:pgMar w:top="567" w:right="709" w:bottom="993" w:left="1276" w:header="708" w:footer="708" w:gutter="0"/>
          <w:cols w:space="708"/>
          <w:docGrid w:linePitch="360"/>
        </w:sectPr>
      </w:pPr>
    </w:p>
    <w:p w:rsidR="0082207B" w:rsidRDefault="0082207B" w:rsidP="0082207B">
      <w:pPr>
        <w:rPr>
          <w:rFonts w:cstheme="minorHAnsi"/>
          <w:sz w:val="20"/>
          <w:szCs w:val="20"/>
          <w:lang w:val="en-US"/>
        </w:rPr>
        <w:sectPr w:rsidR="0082207B" w:rsidSect="00195D2D">
          <w:type w:val="continuous"/>
          <w:pgSz w:w="16838" w:h="11906" w:orient="landscape"/>
          <w:pgMar w:top="993" w:right="709" w:bottom="1440" w:left="1276" w:header="708" w:footer="708" w:gutter="0"/>
          <w:cols w:space="708"/>
          <w:docGrid w:linePitch="360"/>
        </w:sectPr>
      </w:pPr>
    </w:p>
    <w:p w:rsidR="00594B09" w:rsidRDefault="00594B09" w:rsidP="0082207B">
      <w:pPr>
        <w:jc w:val="center"/>
        <w:rPr>
          <w:rFonts w:cstheme="minorHAnsi"/>
          <w:b/>
          <w:sz w:val="20"/>
          <w:szCs w:val="20"/>
        </w:rPr>
      </w:pPr>
    </w:p>
    <w:p w:rsidR="0082207B" w:rsidRPr="00300877" w:rsidRDefault="0082207B" w:rsidP="0082207B">
      <w:pPr>
        <w:jc w:val="center"/>
        <w:rPr>
          <w:rFonts w:cstheme="minorHAnsi"/>
          <w:b/>
          <w:sz w:val="20"/>
          <w:szCs w:val="20"/>
          <w:lang w:val="en-US"/>
        </w:rPr>
      </w:pPr>
      <w:r w:rsidRPr="00300877">
        <w:rPr>
          <w:rFonts w:cstheme="minorHAnsi"/>
          <w:b/>
          <w:sz w:val="20"/>
          <w:szCs w:val="20"/>
          <w:lang w:val="en-US"/>
        </w:rPr>
        <w:t>CASH FLOW ENDED 31 DEMCEMBER 2017 – DIRECT METHOD</w:t>
      </w:r>
    </w:p>
    <w:tbl>
      <w:tblPr>
        <w:tblW w:w="10349" w:type="dxa"/>
        <w:tblInd w:w="-318" w:type="dxa"/>
        <w:tblLook w:val="04A0"/>
      </w:tblPr>
      <w:tblGrid>
        <w:gridCol w:w="5529"/>
        <w:gridCol w:w="567"/>
        <w:gridCol w:w="2278"/>
        <w:gridCol w:w="1975"/>
      </w:tblGrid>
      <w:tr w:rsidR="0082207B" w:rsidRPr="004C7411" w:rsidTr="00195D2D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Cash flow from operating activities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This year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Previous year 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Payments for purchase of financial assets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(11,055,379,106,400)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(9,105,770,867,435)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Receipts from sale of financial assets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10,703,118,564,935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8,794,576,432,686</w:t>
            </w:r>
          </w:p>
        </w:tc>
      </w:tr>
      <w:tr w:rsidR="005F47A9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Payment to the Settlement support fund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Receipts from dividends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7,697,764,460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3,061,482,000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Receipts from interests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147,184,249,886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119,025,463,613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Payment for interest on operating activities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(1,276,683,886)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(750,419,430)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Payment to suppliers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(47,030,695,911)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(24,360,327,157)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 Payment for tax on operating activities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(80,410,164,819)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(61,709,724,880)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 Payments for trading expenses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(75,639,883,815)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(38,729,014,694)</w:t>
            </w:r>
          </w:p>
        </w:tc>
      </w:tr>
      <w:tr w:rsidR="005F47A9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 Other income from operating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Other payment for operating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11,175,663,000,749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8,200,261,184,533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 Other payments from operating activities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(10,898,154,472,794)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(8,336,536,774,343)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Net cash from operating activities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(124,227,427,595)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97839" w:rsidRDefault="00F9783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(450,932,565,107)</w:t>
            </w:r>
          </w:p>
        </w:tc>
      </w:tr>
      <w:tr w:rsidR="005F47A9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Net cash flows from investing activities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Acquisition of fixed assets and other long-term assets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B5C86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(415,030,000)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B5C86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(2,951,923,310)</w:t>
            </w:r>
          </w:p>
        </w:tc>
      </w:tr>
      <w:tr w:rsidR="005F47A9" w:rsidRPr="004C7411" w:rsidTr="00195D2D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Proceeds from sale of fixed assets and other long-term assets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Payment for Investments in associates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4C7411" w:rsidTr="00195D2D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Proceeds from investments in subsidiaries, joint ventures, affilaiates and other entities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4C7411" w:rsidTr="00195D2D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Interest and dividend received from long-term financial investment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FB5C86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Net cash from investing activities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FB5C86" w:rsidRDefault="00FB5C86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FB5C8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(415,030,000)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FB5C86" w:rsidRDefault="00FB5C86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FB5C8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(2,951,923,310)</w:t>
            </w:r>
          </w:p>
        </w:tc>
      </w:tr>
      <w:tr w:rsidR="005F47A9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III. Net cash from financing activities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4C7411" w:rsidTr="00195D2D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Proceeds from issuance of stock and receipt of capital contributed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4C7411" w:rsidTr="00195D2D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Payments to owner for capital contributed, payments to acquire or redeem the treasury shares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Principals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B5C86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4,007,058,373,141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FB5C86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3,664,106,929,742</w:t>
            </w:r>
          </w:p>
        </w:tc>
      </w:tr>
      <w:tr w:rsidR="0082207B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3.1 Borrowings for Settlement Support Fund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7B" w:rsidRPr="004C7411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FB5C86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3.2 Other borrowings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33.2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FB5C86" w:rsidRDefault="00FB5C86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4,007,058,373,141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FB5C86" w:rsidRDefault="00FB5C86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3,664,106,929,742</w:t>
            </w:r>
          </w:p>
        </w:tc>
      </w:tr>
      <w:tr w:rsidR="00FB5C86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Payments of principal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FB5C86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(3,834,152,946,124)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FB5C86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(3,542,005,518,232)</w:t>
            </w:r>
          </w:p>
        </w:tc>
      </w:tr>
      <w:tr w:rsidR="005F47A9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4.1 Payment to the Settlement support fund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4.2 Payments of principal for financial assets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34.2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4.3 Other payments of principal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34.3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Payments of financial lease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Dividends, profits paid to shareholders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FB5C86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Net cash from financing activities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172,905,427,017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122,101,411,510</w:t>
            </w:r>
          </w:p>
        </w:tc>
      </w:tr>
      <w:tr w:rsidR="00FB5C86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IV. Net cash of the year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48,262,969,422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(331,783,075,907)</w:t>
            </w:r>
          </w:p>
        </w:tc>
      </w:tr>
      <w:tr w:rsidR="00FB5C86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V. Cash and cash equivalent at opening balance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A96E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111,747,965,219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A96E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443,531,041,126</w:t>
            </w:r>
          </w:p>
        </w:tc>
      </w:tr>
      <w:tr w:rsidR="00FB5C86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1,239,635,923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2,203,455,019</w:t>
            </w:r>
          </w:p>
        </w:tc>
      </w:tr>
      <w:tr w:rsidR="00FB5C86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 equivalents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110,508,329,296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441,327,586,107</w:t>
            </w:r>
          </w:p>
        </w:tc>
      </w:tr>
      <w:tr w:rsidR="005F47A9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FB5C86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VI. Cash and cash equivalent at closing balance (70 = 50 + 60)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160,010,934,641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111,747,965,219</w:t>
            </w:r>
          </w:p>
        </w:tc>
      </w:tr>
      <w:tr w:rsidR="00FB5C86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1,247,912,940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1,239,635,923</w:t>
            </w:r>
          </w:p>
        </w:tc>
      </w:tr>
      <w:tr w:rsidR="00FB5C86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 equivalent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4C7411" w:rsidRDefault="00FB5C86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158,763,021,701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86" w:rsidRPr="00A96ECC" w:rsidRDefault="00A96ECC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110,508,329,296</w:t>
            </w:r>
          </w:p>
        </w:tc>
      </w:tr>
      <w:tr w:rsidR="005F47A9" w:rsidRPr="004C7411" w:rsidTr="00195D2D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4C7411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</w:tbl>
    <w:p w:rsidR="0082207B" w:rsidRDefault="0082207B" w:rsidP="0082207B">
      <w:pPr>
        <w:rPr>
          <w:rFonts w:cstheme="minorHAnsi"/>
          <w:sz w:val="20"/>
          <w:szCs w:val="20"/>
          <w:lang w:val="en-US"/>
        </w:rPr>
      </w:pPr>
    </w:p>
    <w:p w:rsidR="0082207B" w:rsidRDefault="0082207B" w:rsidP="0082207B">
      <w:pPr>
        <w:rPr>
          <w:rFonts w:cstheme="minorHAnsi"/>
          <w:sz w:val="20"/>
          <w:szCs w:val="20"/>
          <w:lang w:val="en-US"/>
        </w:rPr>
        <w:sectPr w:rsidR="0082207B" w:rsidSect="00195D2D">
          <w:pgSz w:w="11906" w:h="16838"/>
          <w:pgMar w:top="567" w:right="1440" w:bottom="567" w:left="1440" w:header="708" w:footer="708" w:gutter="0"/>
          <w:cols w:space="708"/>
          <w:docGrid w:linePitch="360"/>
        </w:sectPr>
      </w:pPr>
    </w:p>
    <w:p w:rsidR="0082207B" w:rsidRDefault="0082207B" w:rsidP="0082207B">
      <w:pPr>
        <w:rPr>
          <w:rFonts w:cstheme="minorHAnsi"/>
          <w:sz w:val="20"/>
          <w:szCs w:val="20"/>
          <w:lang w:val="en-US"/>
        </w:rPr>
      </w:pPr>
    </w:p>
    <w:p w:rsidR="00594B09" w:rsidRDefault="00594B09" w:rsidP="008220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eastAsia="vi-VN"/>
        </w:rPr>
      </w:pPr>
    </w:p>
    <w:p w:rsidR="0082207B" w:rsidRPr="006E227F" w:rsidRDefault="0082207B" w:rsidP="008220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val="en-US" w:eastAsia="vi-VN"/>
        </w:rPr>
      </w:pPr>
      <w:r w:rsidRPr="006E227F">
        <w:rPr>
          <w:rFonts w:ascii="Arial" w:eastAsia="Times New Roman" w:hAnsi="Arial" w:cs="Arial"/>
          <w:b/>
          <w:bCs/>
          <w:sz w:val="18"/>
          <w:lang w:val="en-US" w:eastAsia="vi-VN"/>
        </w:rPr>
        <w:t>CASH FLOW ON BROKERAGE, INVEST</w:t>
      </w:r>
      <w:r w:rsidR="006B590F">
        <w:rPr>
          <w:rFonts w:ascii="Arial" w:eastAsia="Times New Roman" w:hAnsi="Arial" w:cs="Arial"/>
          <w:b/>
          <w:bCs/>
          <w:sz w:val="18"/>
          <w:lang w:val="en-US" w:eastAsia="vi-VN"/>
        </w:rPr>
        <w:t>MENT TRUST ACTIVITIES ENDED 31 DECEMBER</w:t>
      </w:r>
      <w:r w:rsidRPr="006E227F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2017</w:t>
      </w:r>
    </w:p>
    <w:p w:rsidR="0082207B" w:rsidRPr="001B70A4" w:rsidRDefault="0082207B" w:rsidP="0082207B">
      <w:pPr>
        <w:jc w:val="center"/>
        <w:rPr>
          <w:b/>
          <w:sz w:val="18"/>
          <w:lang w:val="en-US"/>
        </w:rPr>
      </w:pPr>
      <w:r>
        <w:rPr>
          <w:b/>
          <w:sz w:val="18"/>
          <w:lang w:val="en-US"/>
        </w:rPr>
        <w:t>(</w:t>
      </w:r>
      <w:r w:rsidRPr="001B70A4">
        <w:rPr>
          <w:b/>
          <w:sz w:val="18"/>
          <w:lang w:val="en-US"/>
        </w:rPr>
        <w:t>DIRECT METHOD</w:t>
      </w:r>
      <w:r>
        <w:rPr>
          <w:b/>
          <w:sz w:val="18"/>
          <w:lang w:val="en-US"/>
        </w:rPr>
        <w:t>)</w:t>
      </w:r>
    </w:p>
    <w:tbl>
      <w:tblPr>
        <w:tblW w:w="9866" w:type="dxa"/>
        <w:tblInd w:w="-176" w:type="dxa"/>
        <w:tblLook w:val="04A0"/>
      </w:tblPr>
      <w:tblGrid>
        <w:gridCol w:w="4689"/>
        <w:gridCol w:w="467"/>
        <w:gridCol w:w="2355"/>
        <w:gridCol w:w="2355"/>
      </w:tblGrid>
      <w:tr w:rsidR="0082207B" w:rsidRPr="00502958" w:rsidTr="00195D2D">
        <w:trPr>
          <w:trHeight w:val="568"/>
        </w:trPr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I. Cash from brokerage, trust activities 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This year 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Previous year </w:t>
            </w:r>
          </w:p>
        </w:tc>
      </w:tr>
      <w:tr w:rsidR="0082207B" w:rsidRPr="00502958" w:rsidTr="00195D2D">
        <w:trPr>
          <w:trHeight w:val="493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1.Cash from sale securities brokerage for customers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30665" w:rsidRDefault="00630665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90,926,025,235,726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30665" w:rsidRDefault="00630665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52,815,704,100,705</w:t>
            </w:r>
          </w:p>
        </w:tc>
      </w:tr>
      <w:tr w:rsidR="0082207B" w:rsidRPr="00502958" w:rsidTr="00195D2D">
        <w:trPr>
          <w:trHeight w:val="493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2.Payment for purchase of securities brokerage for customers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30665" w:rsidRDefault="00630665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(87,383,343,088,287)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30665" w:rsidRDefault="00630665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(48,608,134,329,704)</w:t>
            </w:r>
          </w:p>
        </w:tc>
      </w:tr>
      <w:tr w:rsidR="005F47A9" w:rsidRPr="00502958" w:rsidTr="00714737">
        <w:trPr>
          <w:trHeight w:val="493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3.Cash from sale  trust securities brokerage for customers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502958" w:rsidTr="00714737">
        <w:trPr>
          <w:trHeight w:val="47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4.Payment for purchase trust securities for customers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502958" w:rsidTr="00714737">
        <w:trPr>
          <w:trHeight w:val="49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 Receipt from Fund for Settlement Support borrowing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502958" w:rsidTr="00714737">
        <w:trPr>
          <w:trHeight w:val="493"/>
        </w:trPr>
        <w:tc>
          <w:tcPr>
            <w:tcW w:w="4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Payment for Fund for Settlement Support borrowing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502958" w:rsidTr="00195D2D">
        <w:trPr>
          <w:trHeight w:val="493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7.Receipt of deposit for securities trading settlement of Customer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30665" w:rsidRDefault="00630665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37,332,458,117,871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30665" w:rsidRDefault="00630665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25,220,056,062,452</w:t>
            </w:r>
          </w:p>
        </w:tc>
      </w:tr>
      <w:tr w:rsidR="005F47A9" w:rsidRPr="00502958" w:rsidTr="00195D2D">
        <w:trPr>
          <w:trHeight w:val="493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8.Receipt of Customer's deposit for investment trust activities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9.Payment for customer securities depository 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30665" w:rsidRDefault="00630665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(2,702,808,444)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30665" w:rsidRDefault="00630665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(2,297,764,814)</w:t>
            </w:r>
          </w:p>
        </w:tc>
      </w:tr>
      <w:tr w:rsidR="005F47A9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10.Receipt from securities trading errors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11.Payment for securities trading errors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12.Receipt from issuer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30665" w:rsidRDefault="00630665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2,611,994,959,091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30665" w:rsidRDefault="00630665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2,596,085,890,155</w:t>
            </w:r>
          </w:p>
        </w:tc>
      </w:tr>
      <w:tr w:rsidR="0082207B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13.Payment for issuer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30665" w:rsidRDefault="00630665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(2,605,072,615,454)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630665" w:rsidRDefault="00630665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(2,604,066,037,775)</w:t>
            </w:r>
          </w:p>
        </w:tc>
      </w:tr>
      <w:tr w:rsidR="002157B7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B7" w:rsidRPr="00502958" w:rsidRDefault="00AC451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14. Receipt  from brokerage service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7B7" w:rsidRPr="002157B7" w:rsidRDefault="002157B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7B7" w:rsidRPr="00AC451B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55,395,317,209,024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7B7" w:rsidRPr="00AC451B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24,162,897,925,686</w:t>
            </w:r>
          </w:p>
        </w:tc>
      </w:tr>
      <w:tr w:rsidR="002157B7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B7" w:rsidRPr="00502958" w:rsidRDefault="00AC451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15. </w:t>
            </w: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Payment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brokerage service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7B7" w:rsidRPr="00AC451B" w:rsidRDefault="002157B7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7B7" w:rsidRPr="00AC451B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(96,227,654,677,361)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7B7" w:rsidRPr="00AC451B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(53,444,139,795,282)</w:t>
            </w:r>
          </w:p>
        </w:tc>
      </w:tr>
      <w:tr w:rsidR="0082207B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Increase/Decrease net cash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AC451B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AC451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47,022,332,166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AC451B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AC451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136,106,051,423</w:t>
            </w:r>
          </w:p>
        </w:tc>
      </w:tr>
      <w:tr w:rsidR="0082207B" w:rsidRPr="00502958" w:rsidTr="00195D2D">
        <w:trPr>
          <w:trHeight w:val="493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II.Cash and Cash equivalent of Customer at opening of period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AC451B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AC451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399,091,401,270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AC451B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AC451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262,985,349,847</w:t>
            </w:r>
          </w:p>
        </w:tc>
      </w:tr>
      <w:tr w:rsidR="0082207B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in bank at opening balance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399,091,41,270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262,985,349,847</w:t>
            </w:r>
          </w:p>
        </w:tc>
      </w:tr>
      <w:tr w:rsidR="0082207B" w:rsidRPr="00502958" w:rsidTr="00195D2D">
        <w:trPr>
          <w:trHeight w:val="493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Customer's Deposits for securities trading under management of securities company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81,167,276,061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238,164,713,172</w:t>
            </w:r>
          </w:p>
        </w:tc>
      </w:tr>
      <w:tr w:rsidR="0082207B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Customer's total Deposits for securities trading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24,771,814,200</w:t>
            </w:r>
          </w:p>
        </w:tc>
      </w:tr>
      <w:tr w:rsidR="0082207B" w:rsidRPr="00502958" w:rsidTr="00195D2D">
        <w:trPr>
          <w:trHeight w:val="493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Deposits for clearing and settlement of securities trading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308,360,826,219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 of issuer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9,563,298,990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48,822,475</w:t>
            </w:r>
          </w:p>
        </w:tc>
      </w:tr>
      <w:tr w:rsidR="005F47A9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equivalent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Effects of changes in foreign exchange rate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502958" w:rsidTr="00195D2D">
        <w:trPr>
          <w:trHeight w:val="493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III.Cash and Cash equivalent of Customer at end of period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AC451B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AC451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AC451B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AC451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446,113,733,436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AC451B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AC451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399,091,401,270</w:t>
            </w:r>
          </w:p>
        </w:tc>
      </w:tr>
      <w:tr w:rsidR="0082207B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in bank at closing balance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446,113,733,436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399,091,401270</w:t>
            </w:r>
          </w:p>
        </w:tc>
      </w:tr>
      <w:tr w:rsidR="0082207B" w:rsidRPr="00502958" w:rsidTr="00195D2D">
        <w:trPr>
          <w:trHeight w:val="493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Customer's Deposits for securities trading under management of securities company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125,749,528,572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81,167,276,061</w:t>
            </w:r>
          </w:p>
        </w:tc>
      </w:tr>
      <w:tr w:rsidR="0082207B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Customer's total Deposits for securities trading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318,869,139,597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308,360,826,219</w:t>
            </w:r>
          </w:p>
        </w:tc>
      </w:tr>
      <w:tr w:rsidR="005F47A9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Deposits for clearing and settlement of securities trading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82207B" w:rsidRPr="00502958" w:rsidTr="00195D2D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Deposit of issuer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82207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1,495,065,267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07B" w:rsidRPr="00502958" w:rsidRDefault="00AC451B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9,563,298,990</w:t>
            </w:r>
          </w:p>
        </w:tc>
      </w:tr>
      <w:tr w:rsidR="005F47A9" w:rsidRPr="00502958" w:rsidTr="00714737">
        <w:trPr>
          <w:trHeight w:val="299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equivalent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02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  <w:tr w:rsidR="005F47A9" w:rsidRPr="00502958" w:rsidTr="00714737">
        <w:trPr>
          <w:trHeight w:val="29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A9" w:rsidRPr="00502958" w:rsidRDefault="005F47A9" w:rsidP="0019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C7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14737" w:rsidRDefault="005F47A9" w:rsidP="0019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737623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A9" w:rsidRPr="00594B09" w:rsidRDefault="005F47A9" w:rsidP="006F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</w:t>
            </w:r>
          </w:p>
        </w:tc>
      </w:tr>
    </w:tbl>
    <w:p w:rsidR="0082207B" w:rsidRPr="009B6737" w:rsidRDefault="0082207B" w:rsidP="0082207B">
      <w:pPr>
        <w:rPr>
          <w:lang w:val="en-US"/>
        </w:rPr>
      </w:pPr>
    </w:p>
    <w:p w:rsidR="005E5915" w:rsidRDefault="005E5915"/>
    <w:sectPr w:rsidR="005E5915" w:rsidSect="00195D2D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971"/>
    <w:multiLevelType w:val="hybridMultilevel"/>
    <w:tmpl w:val="EA240EB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65D2"/>
    <w:multiLevelType w:val="hybridMultilevel"/>
    <w:tmpl w:val="48DCA1C0"/>
    <w:lvl w:ilvl="0" w:tplc="BA40A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2207B"/>
    <w:rsid w:val="00001539"/>
    <w:rsid w:val="00170EF3"/>
    <w:rsid w:val="00195D2D"/>
    <w:rsid w:val="001A72AA"/>
    <w:rsid w:val="002157B7"/>
    <w:rsid w:val="00352061"/>
    <w:rsid w:val="00370227"/>
    <w:rsid w:val="003E52FB"/>
    <w:rsid w:val="00423ED9"/>
    <w:rsid w:val="004512E1"/>
    <w:rsid w:val="0046611D"/>
    <w:rsid w:val="005027F1"/>
    <w:rsid w:val="00594B09"/>
    <w:rsid w:val="005E5915"/>
    <w:rsid w:val="005F47A9"/>
    <w:rsid w:val="00630665"/>
    <w:rsid w:val="0069197A"/>
    <w:rsid w:val="006A1428"/>
    <w:rsid w:val="006B590F"/>
    <w:rsid w:val="006E5989"/>
    <w:rsid w:val="006F128B"/>
    <w:rsid w:val="00714737"/>
    <w:rsid w:val="00737623"/>
    <w:rsid w:val="00762272"/>
    <w:rsid w:val="0082207B"/>
    <w:rsid w:val="00872D2E"/>
    <w:rsid w:val="00925754"/>
    <w:rsid w:val="009572AA"/>
    <w:rsid w:val="00994FF5"/>
    <w:rsid w:val="009B494C"/>
    <w:rsid w:val="00A7372B"/>
    <w:rsid w:val="00A96ECC"/>
    <w:rsid w:val="00AC451B"/>
    <w:rsid w:val="00AD222E"/>
    <w:rsid w:val="00AD5C8D"/>
    <w:rsid w:val="00B14D0A"/>
    <w:rsid w:val="00BA5197"/>
    <w:rsid w:val="00C1045C"/>
    <w:rsid w:val="00DA62C4"/>
    <w:rsid w:val="00E55350"/>
    <w:rsid w:val="00E927E1"/>
    <w:rsid w:val="00EC3631"/>
    <w:rsid w:val="00F3332B"/>
    <w:rsid w:val="00F97839"/>
    <w:rsid w:val="00FB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20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07B"/>
    <w:rPr>
      <w:color w:val="800080"/>
      <w:u w:val="single"/>
    </w:rPr>
  </w:style>
  <w:style w:type="paragraph" w:customStyle="1" w:styleId="xl65">
    <w:name w:val="xl65"/>
    <w:basedOn w:val="Normal"/>
    <w:rsid w:val="008220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6">
    <w:name w:val="xl66"/>
    <w:basedOn w:val="Normal"/>
    <w:rsid w:val="008220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7">
    <w:name w:val="xl67"/>
    <w:basedOn w:val="Normal"/>
    <w:rsid w:val="008220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8">
    <w:name w:val="xl68"/>
    <w:basedOn w:val="Normal"/>
    <w:rsid w:val="008220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9">
    <w:name w:val="xl69"/>
    <w:basedOn w:val="Normal"/>
    <w:rsid w:val="008220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0">
    <w:name w:val="xl70"/>
    <w:basedOn w:val="Normal"/>
    <w:rsid w:val="008220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1">
    <w:name w:val="xl71"/>
    <w:basedOn w:val="Normal"/>
    <w:rsid w:val="008220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vi-VN"/>
    </w:rPr>
  </w:style>
  <w:style w:type="paragraph" w:customStyle="1" w:styleId="xl72">
    <w:name w:val="xl72"/>
    <w:basedOn w:val="Normal"/>
    <w:rsid w:val="008220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3">
    <w:name w:val="xl73"/>
    <w:basedOn w:val="Normal"/>
    <w:rsid w:val="008220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vi-VN"/>
    </w:rPr>
  </w:style>
  <w:style w:type="paragraph" w:customStyle="1" w:styleId="xl74">
    <w:name w:val="xl74"/>
    <w:basedOn w:val="Normal"/>
    <w:rsid w:val="008220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82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2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07B"/>
  </w:style>
  <w:style w:type="paragraph" w:styleId="Footer">
    <w:name w:val="footer"/>
    <w:basedOn w:val="Normal"/>
    <w:link w:val="FooterChar"/>
    <w:uiPriority w:val="99"/>
    <w:semiHidden/>
    <w:unhideWhenUsed/>
    <w:rsid w:val="00822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07B"/>
  </w:style>
  <w:style w:type="paragraph" w:styleId="ListParagraph">
    <w:name w:val="List Paragraph"/>
    <w:basedOn w:val="Normal"/>
    <w:uiPriority w:val="34"/>
    <w:qFormat/>
    <w:rsid w:val="00822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thaochp</dc:creator>
  <cp:lastModifiedBy>thaochp</cp:lastModifiedBy>
  <cp:revision>46</cp:revision>
  <dcterms:created xsi:type="dcterms:W3CDTF">2018-02-12T10:16:00Z</dcterms:created>
  <dcterms:modified xsi:type="dcterms:W3CDTF">2018-02-13T06:23:00Z</dcterms:modified>
</cp:coreProperties>
</file>